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1197C" w14:textId="2AA1B3F2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60</w:t>
      </w:r>
      <w:r w:rsidR="006B2659">
        <w:rPr>
          <w:rFonts w:ascii="Arial" w:hAnsi="Arial" w:cs="Arial"/>
          <w:b/>
          <w:bCs/>
          <w:sz w:val="24"/>
          <w:szCs w:val="24"/>
        </w:rPr>
        <w:t>-Ad 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>
        <w:rPr>
          <w:rFonts w:ascii="Arial" w:hAnsi="Arial" w:cs="Arial"/>
          <w:b/>
          <w:bCs/>
          <w:i/>
          <w:sz w:val="28"/>
          <w:szCs w:val="24"/>
        </w:rPr>
        <w:t>40</w:t>
      </w:r>
      <w:r w:rsidR="00893AD2">
        <w:rPr>
          <w:rFonts w:ascii="Arial" w:hAnsi="Arial" w:cs="Arial"/>
          <w:b/>
          <w:bCs/>
          <w:i/>
          <w:sz w:val="28"/>
          <w:szCs w:val="24"/>
        </w:rPr>
        <w:t>0665</w:t>
      </w:r>
    </w:p>
    <w:p w14:paraId="067B7701" w14:textId="77777777" w:rsidR="00463675" w:rsidRPr="000F4E43" w:rsidRDefault="006B2659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Online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Jan 22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29</w:t>
      </w:r>
      <w:r w:rsidR="009B5FB9" w:rsidRPr="009B5FB9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hAnsi="Arial" w:cs="Arial"/>
          <w:b/>
          <w:bCs/>
          <w:color w:val="0000FF"/>
        </w:rPr>
        <w:t>40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9910361" w14:textId="77777777" w:rsidR="00463675" w:rsidRPr="000F4E43" w:rsidRDefault="00463675">
      <w:pPr>
        <w:rPr>
          <w:rFonts w:ascii="Arial" w:hAnsi="Arial" w:cs="Arial"/>
        </w:rPr>
      </w:pPr>
    </w:p>
    <w:p w14:paraId="5B3B8BE9" w14:textId="0E28F68D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E11BE6" w:rsidRPr="00A01E30">
        <w:rPr>
          <w:rFonts w:eastAsia="宋体"/>
        </w:rPr>
        <w:t>Reply LS on RedCap UE MBS Broadcast reception</w:t>
      </w:r>
    </w:p>
    <w:p w14:paraId="16734429" w14:textId="5D9EED8B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E11BE6" w:rsidRPr="00A01E30">
        <w:rPr>
          <w:rFonts w:eastAsia="宋体"/>
        </w:rPr>
        <w:t xml:space="preserve">Reply LS to SA2 </w:t>
      </w:r>
      <w:r w:rsidR="00E11BE6" w:rsidRPr="00E11BE6">
        <w:rPr>
          <w:rFonts w:eastAsia="宋体"/>
        </w:rPr>
        <w:t>on RedCap UE MBS Broadcast reception</w:t>
      </w:r>
      <w:r w:rsidR="00E11BE6" w:rsidRPr="00E11BE6">
        <w:rPr>
          <w:color w:val="000000"/>
        </w:rPr>
        <w:t xml:space="preserve"> </w:t>
      </w:r>
      <w:r w:rsidRPr="00E11BE6">
        <w:rPr>
          <w:color w:val="000000"/>
        </w:rPr>
        <w:t xml:space="preserve">from </w:t>
      </w:r>
      <w:r w:rsidR="009D4F3B" w:rsidRPr="00E11BE6">
        <w:rPr>
          <w:color w:val="000000"/>
        </w:rPr>
        <w:t>RAN</w:t>
      </w:r>
      <w:r w:rsidR="00E11BE6" w:rsidRPr="00E11BE6">
        <w:rPr>
          <w:color w:val="000000"/>
        </w:rPr>
        <w:t xml:space="preserve">2 </w:t>
      </w:r>
      <w:r w:rsidR="00E11BE6" w:rsidRPr="00E11BE6">
        <w:rPr>
          <w:rFonts w:hint="eastAsia"/>
          <w:color w:val="000000"/>
          <w:lang w:eastAsia="zh-CN"/>
        </w:rPr>
        <w:t>a</w:t>
      </w:r>
      <w:r w:rsidR="00E11BE6" w:rsidRPr="00E11BE6">
        <w:rPr>
          <w:color w:val="000000"/>
          <w:lang w:eastAsia="zh-CN"/>
        </w:rPr>
        <w:t>nd RAN3</w:t>
      </w:r>
    </w:p>
    <w:p w14:paraId="5F0A9C8E" w14:textId="40B3A8E6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Pr="00E11BE6">
        <w:rPr>
          <w:color w:val="000000"/>
        </w:rPr>
        <w:t>Rel</w:t>
      </w:r>
      <w:r w:rsidR="00E11BE6" w:rsidRPr="00E11BE6">
        <w:rPr>
          <w:color w:val="000000"/>
        </w:rPr>
        <w:t>-18</w:t>
      </w:r>
    </w:p>
    <w:p w14:paraId="3524CE40" w14:textId="4429F0EC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E11BE6">
        <w:rPr>
          <w:color w:val="000000"/>
        </w:rPr>
        <w:t xml:space="preserve">TEI18, </w:t>
      </w:r>
      <w:fldSimple w:instr=" DOCPROPERTY  RelatedWis  \* MERGEFORMAT ">
        <w:r w:rsidR="00E11BE6" w:rsidRPr="000E1833">
          <w:t>5MBS_Ph2</w:t>
        </w:r>
      </w:fldSimple>
    </w:p>
    <w:p w14:paraId="60093E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DBCDD40" w14:textId="77777777" w:rsidR="00463675" w:rsidRPr="00E11BE6" w:rsidRDefault="00463675" w:rsidP="000F4E43">
      <w:pPr>
        <w:pStyle w:val="Source"/>
      </w:pPr>
      <w:r w:rsidRPr="000F4E43">
        <w:t>Source:</w:t>
      </w:r>
      <w:r w:rsidRPr="000F4E43">
        <w:tab/>
      </w:r>
      <w:r w:rsidR="0000385D" w:rsidRPr="00E11BE6">
        <w:rPr>
          <w:b w:val="0"/>
          <w:color w:val="FF0000"/>
        </w:rPr>
        <w:t>[Huawei to be]</w:t>
      </w:r>
      <w:r w:rsidR="000534DD" w:rsidRPr="00E11BE6">
        <w:rPr>
          <w:b w:val="0"/>
          <w:color w:val="FF0000"/>
        </w:rPr>
        <w:t xml:space="preserve"> </w:t>
      </w:r>
      <w:r w:rsidR="00C55D6B" w:rsidRPr="00E11BE6">
        <w:rPr>
          <w:b w:val="0"/>
        </w:rPr>
        <w:t>SA</w:t>
      </w:r>
      <w:r w:rsidR="00C831C8" w:rsidRPr="00E11BE6">
        <w:rPr>
          <w:b w:val="0"/>
        </w:rPr>
        <w:t>2</w:t>
      </w:r>
    </w:p>
    <w:p w14:paraId="3180D8F6" w14:textId="7507D1E6" w:rsidR="00463675" w:rsidRPr="00600780" w:rsidRDefault="00463675" w:rsidP="000F4E43">
      <w:pPr>
        <w:pStyle w:val="Source"/>
      </w:pPr>
      <w:r w:rsidRPr="00E11BE6">
        <w:t>To:</w:t>
      </w:r>
      <w:r w:rsidRPr="00E11BE6">
        <w:tab/>
      </w:r>
      <w:r w:rsidR="00324937" w:rsidRPr="00E11BE6">
        <w:rPr>
          <w:b w:val="0"/>
        </w:rPr>
        <w:t>RAN</w:t>
      </w:r>
      <w:r w:rsidR="00E11BE6" w:rsidRPr="00E11BE6">
        <w:rPr>
          <w:b w:val="0"/>
        </w:rPr>
        <w:t>2, RAN3</w:t>
      </w:r>
      <w:r w:rsidR="00234358">
        <w:rPr>
          <w:b w:val="0"/>
        </w:rPr>
        <w:t>,</w:t>
      </w:r>
      <w:r w:rsidR="00234358" w:rsidRPr="00234358">
        <w:rPr>
          <w:b w:val="0"/>
          <w:bCs/>
        </w:rPr>
        <w:t xml:space="preserve"> </w:t>
      </w:r>
      <w:r w:rsidR="00234358" w:rsidRPr="00A36F9A">
        <w:rPr>
          <w:b w:val="0"/>
          <w:bCs/>
        </w:rPr>
        <w:t>CT3, CT4</w:t>
      </w:r>
    </w:p>
    <w:p w14:paraId="371020BF" w14:textId="6A777C1A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00C50EE4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2D8E997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6861880" w14:textId="05F31D4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11BE6">
        <w:rPr>
          <w:b w:val="0"/>
          <w:bCs/>
          <w:lang w:eastAsia="zh-CN"/>
        </w:rPr>
        <w:t>Meng Li</w:t>
      </w:r>
    </w:p>
    <w:p w14:paraId="1166D94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31A96051" w14:textId="79E37E0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11BE6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E11BE6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49E0C4C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EE955AA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888390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D003BA0" w14:textId="6A2EAAAB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2A618A" w:rsidRPr="00F12DBF">
        <w:rPr>
          <w:color w:val="000000"/>
        </w:rPr>
        <w:t>CR0341 of TS 23.247</w:t>
      </w:r>
    </w:p>
    <w:p w14:paraId="1CFC358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29F468E" w14:textId="77777777" w:rsidR="00463675" w:rsidRPr="000F4E43" w:rsidRDefault="00463675">
      <w:pPr>
        <w:rPr>
          <w:rFonts w:ascii="Arial" w:hAnsi="Arial" w:cs="Arial"/>
        </w:rPr>
      </w:pPr>
    </w:p>
    <w:p w14:paraId="0362716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4D2BC05" w14:textId="3DAA5981" w:rsidR="002A618A" w:rsidRDefault="002A618A" w:rsidP="00522A4E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522A4E">
        <w:rPr>
          <w:rFonts w:ascii="Arial" w:hAnsi="Arial" w:cs="Arial"/>
          <w:bCs/>
        </w:rPr>
        <w:t xml:space="preserve">RAN2 and </w:t>
      </w:r>
      <w:r>
        <w:rPr>
          <w:rFonts w:ascii="Arial" w:hAnsi="Arial" w:cs="Arial"/>
          <w:bCs/>
        </w:rPr>
        <w:t>RAN3 for the</w:t>
      </w:r>
      <w:r w:rsidR="00522A4E">
        <w:rPr>
          <w:rFonts w:ascii="Arial" w:hAnsi="Arial" w:cs="Arial"/>
          <w:bCs/>
        </w:rPr>
        <w:t xml:space="preserve"> reply</w:t>
      </w:r>
      <w:r>
        <w:rPr>
          <w:rFonts w:ascii="Arial" w:hAnsi="Arial" w:cs="Arial"/>
          <w:bCs/>
        </w:rPr>
        <w:t xml:space="preserve"> LS </w:t>
      </w:r>
      <w:r w:rsidRPr="00E95B92">
        <w:rPr>
          <w:rFonts w:ascii="Arial" w:hAnsi="Arial" w:cs="Arial"/>
          <w:bCs/>
        </w:rPr>
        <w:t xml:space="preserve">on </w:t>
      </w:r>
      <w:r w:rsidRPr="005626EF">
        <w:rPr>
          <w:rFonts w:ascii="Arial" w:hAnsi="Arial" w:cs="Arial" w:hint="eastAsia"/>
          <w:bCs/>
        </w:rPr>
        <w:t>RedCap UE MBS Broadcast reception</w:t>
      </w:r>
      <w:r>
        <w:rPr>
          <w:rFonts w:ascii="Arial" w:hAnsi="Arial" w:cs="Arial"/>
          <w:bCs/>
        </w:rPr>
        <w:t>.</w:t>
      </w:r>
      <w:r w:rsidR="00D5740D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</w:rPr>
        <w:t xml:space="preserve">SA2 has </w:t>
      </w:r>
      <w:r w:rsidR="00522A4E">
        <w:rPr>
          <w:rFonts w:ascii="Arial" w:hAnsi="Arial" w:cs="Arial"/>
          <w:bCs/>
        </w:rPr>
        <w:t xml:space="preserve">agreed the </w:t>
      </w:r>
      <w:r w:rsidRPr="000D76AE">
        <w:rPr>
          <w:rFonts w:ascii="Arial" w:hAnsi="Arial" w:cs="Arial"/>
          <w:bCs/>
        </w:rPr>
        <w:t>endorsed</w:t>
      </w:r>
      <w:r>
        <w:rPr>
          <w:rFonts w:ascii="Arial" w:hAnsi="Arial" w:cs="Arial"/>
          <w:bCs/>
        </w:rPr>
        <w:t xml:space="preserve"> a CR </w:t>
      </w:r>
      <w:r w:rsidR="00522A4E">
        <w:rPr>
          <w:rFonts w:ascii="Arial" w:hAnsi="Arial" w:cs="Arial"/>
          <w:bCs/>
        </w:rPr>
        <w:t>with reflecting</w:t>
      </w:r>
      <w:r>
        <w:rPr>
          <w:rFonts w:ascii="Arial" w:hAnsi="Arial" w:cs="Arial"/>
          <w:bCs/>
        </w:rPr>
        <w:t xml:space="preserve"> the new “Redcap UE </w:t>
      </w:r>
      <w:r w:rsidRPr="000D76AE">
        <w:rPr>
          <w:rFonts w:ascii="Arial" w:hAnsi="Arial" w:cs="Arial"/>
          <w:bCs/>
        </w:rPr>
        <w:t>information</w:t>
      </w:r>
      <w:r>
        <w:rPr>
          <w:rFonts w:ascii="Arial" w:hAnsi="Arial" w:cs="Arial"/>
          <w:bCs/>
        </w:rPr>
        <w:t xml:space="preserve">” IE sent by AF which indicates that </w:t>
      </w:r>
      <w:r w:rsidRPr="000D76AE">
        <w:rPr>
          <w:rFonts w:ascii="Arial" w:hAnsi="Arial" w:cs="Arial"/>
          <w:bCs/>
        </w:rPr>
        <w:t>an</w:t>
      </w:r>
      <w:r>
        <w:rPr>
          <w:rFonts w:ascii="Arial" w:hAnsi="Arial" w:cs="Arial"/>
          <w:bCs/>
        </w:rPr>
        <w:t xml:space="preserve"> MBS Session is intended for Redcap UEs. </w:t>
      </w:r>
    </w:p>
    <w:p w14:paraId="58F53A33" w14:textId="2AFCE35D" w:rsidR="00522A4E" w:rsidRPr="00522A4E" w:rsidRDefault="00234358" w:rsidP="00522A4E">
      <w:pPr>
        <w:spacing w:after="120"/>
        <w:rPr>
          <w:rStyle w:val="IvDbodytextChar"/>
          <w:bCs/>
          <w:spacing w:val="0"/>
          <w:lang w:eastAsia="zh-CN"/>
        </w:rPr>
      </w:pPr>
      <w:r>
        <w:rPr>
          <w:rFonts w:ascii="Arial" w:hAnsi="Arial" w:cs="Arial"/>
          <w:bCs/>
          <w:lang w:eastAsia="zh-CN"/>
        </w:rPr>
        <w:t xml:space="preserve">Since a new IE, </w:t>
      </w:r>
      <w:r w:rsidR="004F53FE">
        <w:rPr>
          <w:rFonts w:ascii="Arial" w:hAnsi="Arial" w:cs="Arial"/>
          <w:bCs/>
          <w:lang w:eastAsia="zh-CN"/>
        </w:rPr>
        <w:t>Redcap UE information, is introduce</w:t>
      </w:r>
      <w:r w:rsidR="00D5740D">
        <w:rPr>
          <w:rFonts w:ascii="Arial" w:hAnsi="Arial" w:cs="Arial"/>
          <w:bCs/>
          <w:lang w:eastAsia="zh-CN"/>
        </w:rPr>
        <w:t xml:space="preserve">d </w:t>
      </w:r>
      <w:r w:rsidR="004F53FE">
        <w:rPr>
          <w:rFonts w:ascii="Arial" w:hAnsi="Arial" w:cs="Arial"/>
          <w:bCs/>
          <w:lang w:eastAsia="zh-CN"/>
        </w:rPr>
        <w:t>to the service operations of</w:t>
      </w:r>
      <w:r>
        <w:rPr>
          <w:rFonts w:ascii="Arial" w:hAnsi="Arial" w:cs="Arial"/>
          <w:bCs/>
          <w:lang w:eastAsia="zh-CN"/>
        </w:rPr>
        <w:t xml:space="preserve"> Nnef, Nmbsmf</w:t>
      </w:r>
      <w:r w:rsidR="004F53FE">
        <w:rPr>
          <w:rFonts w:ascii="Arial" w:hAnsi="Arial" w:cs="Arial"/>
          <w:bCs/>
          <w:lang w:eastAsia="zh-CN"/>
        </w:rPr>
        <w:t xml:space="preserve"> and</w:t>
      </w:r>
      <w:r>
        <w:rPr>
          <w:rFonts w:ascii="Arial" w:hAnsi="Arial" w:cs="Arial"/>
          <w:bCs/>
          <w:lang w:eastAsia="zh-CN"/>
        </w:rPr>
        <w:t xml:space="preserve"> Namf</w:t>
      </w:r>
      <w:r w:rsidR="00D5740D">
        <w:rPr>
          <w:rFonts w:ascii="Arial" w:hAnsi="Arial" w:cs="Arial"/>
          <w:bCs/>
          <w:lang w:eastAsia="zh-CN"/>
        </w:rPr>
        <w:t xml:space="preserve"> (see the agreed CR0341)</w:t>
      </w:r>
      <w:r>
        <w:rPr>
          <w:rFonts w:ascii="Arial" w:hAnsi="Arial" w:cs="Arial"/>
          <w:bCs/>
          <w:lang w:eastAsia="zh-CN"/>
        </w:rPr>
        <w:t xml:space="preserve">, </w:t>
      </w:r>
      <w:r w:rsidR="004F53FE">
        <w:rPr>
          <w:rFonts w:ascii="Arial" w:hAnsi="Arial" w:cs="Arial"/>
          <w:bCs/>
          <w:lang w:eastAsia="zh-CN"/>
        </w:rPr>
        <w:t xml:space="preserve">there might be potential impacts to current specifications of CT3 and CT4. Therefore, SA2 respectfully </w:t>
      </w:r>
      <w:r w:rsidR="004F53FE" w:rsidRPr="002A618A">
        <w:rPr>
          <w:rFonts w:ascii="Arial" w:hAnsi="Arial" w:cs="Arial"/>
          <w:color w:val="000000"/>
        </w:rPr>
        <w:t xml:space="preserve">asks </w:t>
      </w:r>
      <w:r w:rsidR="004F53FE">
        <w:rPr>
          <w:rFonts w:ascii="Arial" w:hAnsi="Arial" w:cs="Arial"/>
          <w:color w:val="000000"/>
        </w:rPr>
        <w:t>CT3</w:t>
      </w:r>
      <w:r w:rsidR="004F53FE" w:rsidRPr="002A618A">
        <w:rPr>
          <w:rFonts w:ascii="Arial" w:hAnsi="Arial" w:cs="Arial"/>
          <w:color w:val="000000"/>
        </w:rPr>
        <w:t xml:space="preserve"> and </w:t>
      </w:r>
      <w:r w:rsidR="004F53FE">
        <w:rPr>
          <w:rFonts w:ascii="Arial" w:hAnsi="Arial" w:cs="Arial"/>
          <w:color w:val="000000"/>
        </w:rPr>
        <w:t>CT4</w:t>
      </w:r>
      <w:r w:rsidR="004F53FE" w:rsidRPr="002A618A">
        <w:rPr>
          <w:rFonts w:ascii="Arial" w:hAnsi="Arial" w:cs="Arial"/>
          <w:color w:val="000000"/>
        </w:rPr>
        <w:t xml:space="preserve"> group </w:t>
      </w:r>
      <w:r w:rsidR="004F53FE" w:rsidRPr="00234358">
        <w:rPr>
          <w:rFonts w:ascii="Arial" w:hAnsi="Arial" w:cs="Arial"/>
          <w:color w:val="000000"/>
        </w:rPr>
        <w:t>to take SA2’s agreements into account to develop related specifications</w:t>
      </w:r>
      <w:r w:rsidR="00D5740D">
        <w:rPr>
          <w:rFonts w:ascii="Arial" w:hAnsi="Arial" w:cs="Arial"/>
          <w:color w:val="000000"/>
        </w:rPr>
        <w:t>.</w:t>
      </w:r>
    </w:p>
    <w:p w14:paraId="05AEE6B9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D5FB6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91B9BF4" w14:textId="118BBA1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A618A">
        <w:rPr>
          <w:rFonts w:ascii="Arial" w:hAnsi="Arial" w:cs="Arial"/>
          <w:b/>
          <w:color w:val="000000"/>
        </w:rPr>
        <w:t>RAN2 and RAN3</w:t>
      </w:r>
      <w:r w:rsidRPr="000F4E43">
        <w:rPr>
          <w:rFonts w:ascii="Arial" w:hAnsi="Arial" w:cs="Arial"/>
          <w:b/>
        </w:rPr>
        <w:t xml:space="preserve"> group.</w:t>
      </w:r>
    </w:p>
    <w:p w14:paraId="233AB62F" w14:textId="1130EE0A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2A618A">
        <w:rPr>
          <w:rFonts w:ascii="Arial" w:hAnsi="Arial" w:cs="Arial"/>
          <w:bCs/>
          <w:lang w:eastAsia="zh-CN"/>
        </w:rPr>
        <w:t xml:space="preserve">respectfully </w:t>
      </w:r>
      <w:r w:rsidRPr="002A618A">
        <w:rPr>
          <w:rFonts w:ascii="Arial" w:hAnsi="Arial" w:cs="Arial"/>
          <w:color w:val="000000"/>
        </w:rPr>
        <w:t xml:space="preserve">asks </w:t>
      </w:r>
      <w:r w:rsidR="002A618A" w:rsidRPr="002A618A">
        <w:rPr>
          <w:rFonts w:ascii="Arial" w:hAnsi="Arial" w:cs="Arial"/>
          <w:color w:val="000000"/>
        </w:rPr>
        <w:t>RAN2 and RAN3</w:t>
      </w:r>
      <w:r w:rsidR="006E17FC" w:rsidRPr="002A618A">
        <w:rPr>
          <w:rFonts w:ascii="Arial" w:hAnsi="Arial" w:cs="Arial"/>
          <w:color w:val="000000"/>
        </w:rPr>
        <w:t xml:space="preserve"> group to </w:t>
      </w:r>
      <w:r w:rsidR="002A618A" w:rsidRPr="002A618A">
        <w:rPr>
          <w:rFonts w:ascii="Arial" w:hAnsi="Arial" w:cs="Arial"/>
          <w:color w:val="000000"/>
        </w:rPr>
        <w:t>consi</w:t>
      </w:r>
      <w:r w:rsidR="002A618A">
        <w:rPr>
          <w:rFonts w:ascii="Arial" w:hAnsi="Arial" w:cs="Arial"/>
          <w:color w:val="000000"/>
        </w:rPr>
        <w:t xml:space="preserve">der the above </w:t>
      </w:r>
      <w:r w:rsidR="00A36F9A">
        <w:rPr>
          <w:rFonts w:ascii="Arial" w:hAnsi="Arial" w:cs="Arial"/>
          <w:color w:val="000000"/>
        </w:rPr>
        <w:t>agreement</w:t>
      </w:r>
      <w:r w:rsidR="002A618A">
        <w:rPr>
          <w:rFonts w:ascii="Arial" w:hAnsi="Arial" w:cs="Arial"/>
          <w:color w:val="000000"/>
        </w:rPr>
        <w:t xml:space="preserve">. </w:t>
      </w:r>
    </w:p>
    <w:p w14:paraId="2F8ACA43" w14:textId="0D442692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2E7A2524" w14:textId="6BEFC789" w:rsidR="00D47B8A" w:rsidRPr="000F4E43" w:rsidRDefault="00D47B8A" w:rsidP="00D47B8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CT3 and CT4</w:t>
      </w:r>
      <w:r w:rsidRPr="000F4E43">
        <w:rPr>
          <w:rFonts w:ascii="Arial" w:hAnsi="Arial" w:cs="Arial"/>
          <w:b/>
        </w:rPr>
        <w:t xml:space="preserve"> group.</w:t>
      </w:r>
    </w:p>
    <w:p w14:paraId="0A886AE9" w14:textId="74FF673B" w:rsidR="00D47B8A" w:rsidRPr="00234358" w:rsidRDefault="00D47B8A" w:rsidP="00D47B8A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>SA</w:t>
      </w:r>
      <w:r w:rsidRPr="004727C2">
        <w:rPr>
          <w:rFonts w:ascii="Arial" w:hAnsi="Arial" w:cs="Arial"/>
          <w:color w:val="000000"/>
        </w:rPr>
        <w:t xml:space="preserve">2 </w:t>
      </w:r>
      <w:r>
        <w:rPr>
          <w:rFonts w:ascii="Arial" w:hAnsi="Arial" w:cs="Arial"/>
          <w:bCs/>
          <w:lang w:eastAsia="zh-CN"/>
        </w:rPr>
        <w:t xml:space="preserve">respectfully </w:t>
      </w:r>
      <w:r w:rsidRPr="002A618A">
        <w:rPr>
          <w:rFonts w:ascii="Arial" w:hAnsi="Arial" w:cs="Arial"/>
          <w:color w:val="000000"/>
        </w:rPr>
        <w:t xml:space="preserve">asks </w:t>
      </w:r>
      <w:r>
        <w:rPr>
          <w:rFonts w:ascii="Arial" w:hAnsi="Arial" w:cs="Arial"/>
          <w:color w:val="000000"/>
        </w:rPr>
        <w:t>CT3</w:t>
      </w:r>
      <w:r w:rsidRPr="002A618A">
        <w:rPr>
          <w:rFonts w:ascii="Arial" w:hAnsi="Arial" w:cs="Arial"/>
          <w:color w:val="000000"/>
        </w:rPr>
        <w:t xml:space="preserve"> and </w:t>
      </w:r>
      <w:r>
        <w:rPr>
          <w:rFonts w:ascii="Arial" w:hAnsi="Arial" w:cs="Arial"/>
          <w:color w:val="000000"/>
        </w:rPr>
        <w:t>CT4</w:t>
      </w:r>
      <w:r w:rsidRPr="002A618A">
        <w:rPr>
          <w:rFonts w:ascii="Arial" w:hAnsi="Arial" w:cs="Arial"/>
          <w:color w:val="000000"/>
        </w:rPr>
        <w:t xml:space="preserve"> group </w:t>
      </w:r>
      <w:r w:rsidR="00234358" w:rsidRPr="00234358">
        <w:rPr>
          <w:rFonts w:ascii="Arial" w:hAnsi="Arial" w:cs="Arial"/>
          <w:color w:val="000000"/>
        </w:rPr>
        <w:t xml:space="preserve">to take SA2’s agreements into account to develop related specifications and </w:t>
      </w:r>
      <w:r w:rsidR="00234358">
        <w:rPr>
          <w:rFonts w:ascii="Arial" w:hAnsi="Arial" w:cs="Arial"/>
          <w:color w:val="000000"/>
        </w:rPr>
        <w:t>provide feedback</w:t>
      </w:r>
      <w:r w:rsidR="00234358" w:rsidRPr="00234358">
        <w:rPr>
          <w:rFonts w:ascii="Arial" w:hAnsi="Arial" w:cs="Arial"/>
          <w:color w:val="000000"/>
        </w:rPr>
        <w:t xml:space="preserve"> if </w:t>
      </w:r>
      <w:r w:rsidR="00234358">
        <w:rPr>
          <w:rFonts w:ascii="Arial" w:hAnsi="Arial" w:cs="Arial"/>
          <w:color w:val="000000"/>
        </w:rPr>
        <w:t>any</w:t>
      </w:r>
      <w:r w:rsidR="00234358" w:rsidRPr="00234358">
        <w:rPr>
          <w:rFonts w:ascii="Arial" w:hAnsi="Arial" w:cs="Arial"/>
          <w:color w:val="000000"/>
        </w:rPr>
        <w:t>.</w:t>
      </w:r>
    </w:p>
    <w:p w14:paraId="24D7FE51" w14:textId="77777777" w:rsidR="00D47B8A" w:rsidRPr="000F4E43" w:rsidRDefault="00D47B8A">
      <w:pPr>
        <w:spacing w:after="120"/>
        <w:ind w:left="993" w:hanging="993"/>
        <w:rPr>
          <w:rFonts w:ascii="Arial" w:hAnsi="Arial" w:cs="Arial"/>
        </w:rPr>
      </w:pPr>
    </w:p>
    <w:p w14:paraId="7A7E2A1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52134E1" w14:textId="77777777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F8037B">
        <w:rPr>
          <w:rFonts w:ascii="Arial" w:hAnsi="Arial" w:cs="Arial"/>
          <w:bCs/>
        </w:rPr>
        <w:t>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8037B">
        <w:rPr>
          <w:rFonts w:ascii="Arial" w:hAnsi="Arial" w:cs="Arial"/>
          <w:bCs/>
        </w:rPr>
        <w:t>26</w:t>
      </w:r>
      <w:r w:rsidR="00F8037B" w:rsidRPr="00F8037B">
        <w:rPr>
          <w:rFonts w:ascii="Arial" w:hAnsi="Arial" w:cs="Arial"/>
          <w:bCs/>
          <w:vertAlign w:val="superscript"/>
        </w:rPr>
        <w:t>th</w:t>
      </w:r>
      <w:r w:rsidR="00F8037B">
        <w:rPr>
          <w:rFonts w:ascii="Arial" w:hAnsi="Arial" w:cs="Arial"/>
          <w:bCs/>
        </w:rPr>
        <w:t xml:space="preserve"> February – 1</w:t>
      </w:r>
      <w:r w:rsidR="00F8037B" w:rsidRPr="00F8037B">
        <w:rPr>
          <w:rFonts w:ascii="Arial" w:hAnsi="Arial" w:cs="Arial"/>
          <w:bCs/>
          <w:vertAlign w:val="superscript"/>
        </w:rPr>
        <w:t>st</w:t>
      </w:r>
      <w:r w:rsidR="00F8037B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>, 202</w:t>
      </w:r>
      <w:r w:rsidR="00F8037B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F8037B">
        <w:rPr>
          <w:rFonts w:ascii="Arial" w:hAnsi="Arial" w:cs="Arial"/>
          <w:bCs/>
        </w:rPr>
        <w:t>Athens, GR</w:t>
      </w:r>
    </w:p>
    <w:p w14:paraId="75F68010" w14:textId="77777777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TBC, CN</w:t>
      </w:r>
    </w:p>
    <w:p w14:paraId="55130AEB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8C918" w14:textId="77777777" w:rsidR="00673441" w:rsidRDefault="00673441">
      <w:r>
        <w:separator/>
      </w:r>
    </w:p>
  </w:endnote>
  <w:endnote w:type="continuationSeparator" w:id="0">
    <w:p w14:paraId="39BFAB4E" w14:textId="77777777" w:rsidR="00673441" w:rsidRDefault="00673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0BF36" w14:textId="77777777" w:rsidR="00673441" w:rsidRDefault="00673441">
      <w:r>
        <w:separator/>
      </w:r>
    </w:p>
  </w:footnote>
  <w:footnote w:type="continuationSeparator" w:id="0">
    <w:p w14:paraId="73E07479" w14:textId="77777777" w:rsidR="00673441" w:rsidRDefault="00673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026555F"/>
    <w:multiLevelType w:val="hybridMultilevel"/>
    <w:tmpl w:val="CFDCB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40FBC"/>
    <w:rsid w:val="00051868"/>
    <w:rsid w:val="000534DD"/>
    <w:rsid w:val="00076BB0"/>
    <w:rsid w:val="000A1FC4"/>
    <w:rsid w:val="000C3E76"/>
    <w:rsid w:val="000E7FEC"/>
    <w:rsid w:val="000F08AB"/>
    <w:rsid w:val="000F4E43"/>
    <w:rsid w:val="00101DC4"/>
    <w:rsid w:val="00130D6F"/>
    <w:rsid w:val="001404A4"/>
    <w:rsid w:val="00144B78"/>
    <w:rsid w:val="00152E54"/>
    <w:rsid w:val="00175A43"/>
    <w:rsid w:val="00175C86"/>
    <w:rsid w:val="0019277B"/>
    <w:rsid w:val="001A31C6"/>
    <w:rsid w:val="001B7D46"/>
    <w:rsid w:val="001C1B1A"/>
    <w:rsid w:val="001C25DA"/>
    <w:rsid w:val="001D71CA"/>
    <w:rsid w:val="0022103D"/>
    <w:rsid w:val="00223ED5"/>
    <w:rsid w:val="00234358"/>
    <w:rsid w:val="00243599"/>
    <w:rsid w:val="00246B9C"/>
    <w:rsid w:val="00264A7F"/>
    <w:rsid w:val="00290954"/>
    <w:rsid w:val="002A618A"/>
    <w:rsid w:val="002B149A"/>
    <w:rsid w:val="002D3C33"/>
    <w:rsid w:val="002F3A51"/>
    <w:rsid w:val="003007F7"/>
    <w:rsid w:val="00305AD7"/>
    <w:rsid w:val="00324937"/>
    <w:rsid w:val="00344778"/>
    <w:rsid w:val="003801B5"/>
    <w:rsid w:val="003856A3"/>
    <w:rsid w:val="00387EBE"/>
    <w:rsid w:val="003A0F66"/>
    <w:rsid w:val="003C0758"/>
    <w:rsid w:val="003C6ED3"/>
    <w:rsid w:val="003C7CBC"/>
    <w:rsid w:val="003D4891"/>
    <w:rsid w:val="003D516B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2AEF"/>
    <w:rsid w:val="004C6AB0"/>
    <w:rsid w:val="004E15BE"/>
    <w:rsid w:val="004E592D"/>
    <w:rsid w:val="004E7F6A"/>
    <w:rsid w:val="004F4A64"/>
    <w:rsid w:val="004F53FE"/>
    <w:rsid w:val="00522A4E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612FD"/>
    <w:rsid w:val="00673441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3AD2"/>
    <w:rsid w:val="00895E01"/>
    <w:rsid w:val="008B2BBD"/>
    <w:rsid w:val="008C2107"/>
    <w:rsid w:val="008D6007"/>
    <w:rsid w:val="008F1776"/>
    <w:rsid w:val="00906004"/>
    <w:rsid w:val="00923E7C"/>
    <w:rsid w:val="00950670"/>
    <w:rsid w:val="00961FC4"/>
    <w:rsid w:val="00996DAA"/>
    <w:rsid w:val="009B265F"/>
    <w:rsid w:val="009B349E"/>
    <w:rsid w:val="009B5FB9"/>
    <w:rsid w:val="009D4F3B"/>
    <w:rsid w:val="009E5C6F"/>
    <w:rsid w:val="009E709E"/>
    <w:rsid w:val="009F76A3"/>
    <w:rsid w:val="00A07FCE"/>
    <w:rsid w:val="00A36F9A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436B1"/>
    <w:rsid w:val="00B76927"/>
    <w:rsid w:val="00B7705B"/>
    <w:rsid w:val="00B81AA1"/>
    <w:rsid w:val="00BB77FB"/>
    <w:rsid w:val="00BD727C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47B8A"/>
    <w:rsid w:val="00D5113A"/>
    <w:rsid w:val="00D5740D"/>
    <w:rsid w:val="00D60729"/>
    <w:rsid w:val="00D812DC"/>
    <w:rsid w:val="00D92AD1"/>
    <w:rsid w:val="00DA61BB"/>
    <w:rsid w:val="00DA75CA"/>
    <w:rsid w:val="00DD788E"/>
    <w:rsid w:val="00DE24B5"/>
    <w:rsid w:val="00DF184D"/>
    <w:rsid w:val="00E11BE6"/>
    <w:rsid w:val="00E4038D"/>
    <w:rsid w:val="00E74294"/>
    <w:rsid w:val="00E87510"/>
    <w:rsid w:val="00EC13E9"/>
    <w:rsid w:val="00EE3074"/>
    <w:rsid w:val="00F12DBF"/>
    <w:rsid w:val="00F248C0"/>
    <w:rsid w:val="00F25264"/>
    <w:rsid w:val="00F330DA"/>
    <w:rsid w:val="00F37397"/>
    <w:rsid w:val="00F508E2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D57C17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7B8A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locked/>
    <w:rsid w:val="002A618A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2A618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 LM</cp:lastModifiedBy>
  <cp:revision>9</cp:revision>
  <cp:lastPrinted>2002-04-23T08:10:00Z</cp:lastPrinted>
  <dcterms:created xsi:type="dcterms:W3CDTF">2023-11-29T04:06:00Z</dcterms:created>
  <dcterms:modified xsi:type="dcterms:W3CDTF">2024-01-12T11:29:00Z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(3)k95vmHOIRJFBR0ifXTZ2UVvEgQvwEsy3BDItEsmIUBM0c26ekzsaOo1tIuYVCt7nuoVKEwq3
fAXX853B413WCSM32zUG9SzCxSGCFSg6ZHDTc0p/9jAYgZw2RhH2l+P4Qih/LbzHtXmFS/vn
cqXZ9JkP5dDwniU6PMhQOPkyO4y7QWurNqoCdxS/BohuYXaIiPly+YaY71qCaXa7XfWyABqN
xW35C+Uh0Wqml8oJYG</vt:lpwstr>
  </property>
  <property fmtid="{D5CDD505-2E9C-101B-9397-08002B2CF9AE}" pid="3" name="_2015_ms_pID_7253431">
    <vt:lpwstr>1fZiSIA/eXtokV2vkC+21UbdaFLTOLXMoLW+/OSgfVNsDzFOx3ex3e
YbED71Jb5TPm3QQfzOB3X5tSj4GRw2EMZE5SojWer1DFE7o84BEfZA85tsQB8XGUrTnDRYnQ
t2y8PUG1wIB5MTdI1pRgiVQ45/AV+1v1UqnejHc8oA1T7sDsweTBCQD5/0eLPGzuGQTCa2AE
bXltzcswqXFAVeQHm6eJ23MhVKk982lZKRvy</vt:lpwstr>
  </property>
  <property fmtid="{D5CDD505-2E9C-101B-9397-08002B2CF9AE}" pid="4" name="_2015_ms_pID_7253432">
    <vt:lpwstr>Sg==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